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A0237"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1</w:t>
      </w:r>
    </w:p>
    <w:p w14:paraId="738BE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届大学生职业规划大赛</w:t>
      </w:r>
    </w:p>
    <w:p w14:paraId="43D83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成长赛道方案</w:t>
      </w:r>
    </w:p>
    <w:p w14:paraId="49DF05C3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比赛内容</w:t>
      </w:r>
    </w:p>
    <w:p w14:paraId="34292163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考察学生</w:t>
      </w:r>
      <w:r>
        <w:rPr>
          <w:rFonts w:hint="eastAsia" w:cs="仿宋_GB2312"/>
          <w:sz w:val="32"/>
          <w:szCs w:val="32"/>
          <w:lang w:eastAsia="zh-CN"/>
        </w:rPr>
        <w:t>树立</w:t>
      </w:r>
      <w:r>
        <w:rPr>
          <w:rFonts w:hint="eastAsia" w:cs="仿宋_GB2312"/>
          <w:sz w:val="32"/>
          <w:szCs w:val="32"/>
          <w:lang w:val="en-US" w:eastAsia="zh-CN"/>
        </w:rPr>
        <w:t>生涯发展理念并</w:t>
      </w:r>
      <w:r>
        <w:rPr>
          <w:rFonts w:hint="eastAsia" w:ascii="Times New Roman" w:hAnsi="Times New Roman" w:cs="仿宋_GB2312"/>
          <w:color w:val="auto"/>
          <w:sz w:val="32"/>
          <w:szCs w:val="32"/>
        </w:rPr>
        <w:t>合理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设定</w:t>
      </w:r>
      <w:r>
        <w:rPr>
          <w:rFonts w:hint="eastAsia" w:ascii="Times New Roman" w:hAnsi="Times New Roman" w:cs="仿宋_GB2312"/>
          <w:color w:val="auto"/>
          <w:sz w:val="32"/>
          <w:szCs w:val="32"/>
        </w:rPr>
        <w:t>职业目标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围绕实现目标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持续行动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不断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调整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的成长过程</w:t>
      </w:r>
      <w:r>
        <w:rPr>
          <w:rFonts w:hint="eastAsia" w:ascii="Times New Roman" w:hAnsi="Times New Roman" w:cs="仿宋_GB2312"/>
          <w:color w:val="auto"/>
          <w:sz w:val="32"/>
          <w:szCs w:val="32"/>
        </w:rPr>
        <w:t>，通过学习实践提升综合素质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cs="仿宋_GB2312"/>
          <w:color w:val="auto"/>
          <w:sz w:val="32"/>
          <w:szCs w:val="32"/>
        </w:rPr>
        <w:t>专业</w:t>
      </w:r>
      <w:r>
        <w:rPr>
          <w:rFonts w:hint="eastAsia" w:cs="仿宋_GB2312"/>
          <w:color w:val="auto"/>
          <w:sz w:val="32"/>
          <w:szCs w:val="32"/>
          <w:lang w:eastAsia="zh-CN"/>
        </w:rPr>
        <w:t>能力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体现正确的择业就业观念。</w:t>
      </w:r>
    </w:p>
    <w:p w14:paraId="65A00866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参赛对象</w:t>
      </w:r>
    </w:p>
    <w:p w14:paraId="5E5B63EC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大一和大二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年级学生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 w14:paraId="712E22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参赛材料要求</w:t>
      </w:r>
    </w:p>
    <w:p w14:paraId="7C4EF392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选手在大赛平台提交以下参赛材料：</w:t>
      </w:r>
    </w:p>
    <w:p w14:paraId="485CFC1A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生涯发展报告：介绍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设定职业目标的过程；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实现职业目标的具体行动和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成效；职业目标及行动的动态调整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PDF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格式，文字不超过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字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，图表不超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过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）。</w:t>
      </w:r>
    </w:p>
    <w:p w14:paraId="0136EC68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生涯发展展示（PPT格式，不超过50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MB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；可加入视频）。</w:t>
      </w:r>
    </w:p>
    <w:p w14:paraId="1FA971E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比赛环节</w:t>
      </w:r>
    </w:p>
    <w:p w14:paraId="73E84178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成长赛道设主题陈述、评委提问和天降实习offer（实习意向）环节。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环节时长根据实际情况适当调整。</w:t>
      </w:r>
    </w:p>
    <w:p w14:paraId="0BF54FB2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（一）主题陈述（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分钟）：选手结合生涯发展报告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陈述。</w:t>
      </w:r>
    </w:p>
    <w:p w14:paraId="4EA5DB05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（二）评委提问（5分钟）：评委结合选手陈述和现场表现提问。</w:t>
      </w:r>
    </w:p>
    <w:p w14:paraId="44B4F018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（三）天降实习offer（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分钟）：用人单位根据选手表现，决定是否给出实习意向，并对选手作点评。</w:t>
      </w:r>
    </w:p>
    <w:p w14:paraId="440DEB2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0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评审标准</w:t>
      </w:r>
    </w:p>
    <w:tbl>
      <w:tblPr>
        <w:tblStyle w:val="4"/>
        <w:tblpPr w:leftFromText="180" w:rightFromText="180" w:vertAnchor="text" w:horzAnchor="page" w:tblpX="1875" w:tblpY="6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352"/>
        <w:gridCol w:w="803"/>
      </w:tblGrid>
      <w:tr w14:paraId="64DD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1" w:type="pct"/>
            <w:vAlign w:val="center"/>
          </w:tcPr>
          <w:p w14:paraId="4EBB8989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727" w:type="pct"/>
            <w:vAlign w:val="center"/>
          </w:tcPr>
          <w:p w14:paraId="09337AD1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694CBA00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3DFC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801" w:type="pct"/>
            <w:vMerge w:val="restart"/>
            <w:vAlign w:val="center"/>
          </w:tcPr>
          <w:p w14:paraId="5FC2331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3727" w:type="pct"/>
            <w:vAlign w:val="center"/>
          </w:tcPr>
          <w:p w14:paraId="12CB0ED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结合所学专业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多渠道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了解相关行业发展趋势和就业市场需求，综合分析个人能力优势、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兴趣特长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等，合理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设定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09377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9E8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801" w:type="pct"/>
            <w:vMerge w:val="continue"/>
            <w:vAlign w:val="center"/>
          </w:tcPr>
          <w:p w14:paraId="7B3748C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0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5D33881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471" w:type="pct"/>
            <w:vAlign w:val="center"/>
          </w:tcPr>
          <w:p w14:paraId="2FA8D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62A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801" w:type="pct"/>
            <w:vMerge w:val="continue"/>
            <w:vAlign w:val="center"/>
          </w:tcPr>
          <w:p w14:paraId="01CF7B9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27" w:type="pct"/>
            <w:vAlign w:val="center"/>
          </w:tcPr>
          <w:p w14:paraId="50D7847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471" w:type="pct"/>
            <w:vAlign w:val="center"/>
          </w:tcPr>
          <w:p w14:paraId="64EB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3B8D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801" w:type="pct"/>
            <w:vMerge w:val="restart"/>
            <w:vAlign w:val="center"/>
          </w:tcPr>
          <w:p w14:paraId="0DD38A3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学习实践行动</w:t>
            </w:r>
          </w:p>
        </w:tc>
        <w:tc>
          <w:tcPr>
            <w:tcW w:w="3727" w:type="pct"/>
            <w:vAlign w:val="center"/>
          </w:tcPr>
          <w:p w14:paraId="35097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围绕目标职业要求，结合学校育人特色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和所学专业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，利用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学校及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社会资源开展学习实践</w:t>
            </w:r>
          </w:p>
        </w:tc>
        <w:tc>
          <w:tcPr>
            <w:tcW w:w="471" w:type="pct"/>
            <w:vAlign w:val="center"/>
          </w:tcPr>
          <w:p w14:paraId="4381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 w14:paraId="719E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801" w:type="pct"/>
            <w:vMerge w:val="continue"/>
            <w:vAlign w:val="center"/>
          </w:tcPr>
          <w:p w14:paraId="21F7398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1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0494D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学习实践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取得阶段性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标志性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成果，接近职业目标要求</w:t>
            </w:r>
          </w:p>
        </w:tc>
        <w:tc>
          <w:tcPr>
            <w:tcW w:w="471" w:type="pct"/>
            <w:vAlign w:val="center"/>
          </w:tcPr>
          <w:p w14:paraId="43385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 w14:paraId="175D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801" w:type="pct"/>
            <w:vAlign w:val="center"/>
          </w:tcPr>
          <w:p w14:paraId="649F98B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动态调整</w:t>
            </w:r>
          </w:p>
        </w:tc>
        <w:tc>
          <w:tcPr>
            <w:tcW w:w="3727" w:type="pct"/>
            <w:vAlign w:val="center"/>
          </w:tcPr>
          <w:p w14:paraId="7816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及时对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行动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成效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进行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自我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评估，总结分析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收获、不足和原因，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对职业目标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和学习实践行动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路径等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动态调整</w:t>
            </w:r>
          </w:p>
        </w:tc>
        <w:tc>
          <w:tcPr>
            <w:tcW w:w="471" w:type="pct"/>
            <w:vAlign w:val="center"/>
          </w:tcPr>
          <w:p w14:paraId="44030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</w:tbl>
    <w:p w14:paraId="4B91028B">
      <w:pPr>
        <w:spacing w:after="587" w:afterLines="100"/>
        <w:ind w:firstLine="0" w:firstLineChars="0"/>
        <w:rPr>
          <w:rFonts w:eastAsia="方正小标宋简体" w:cs="方正小标宋简体"/>
          <w:sz w:val="44"/>
          <w:szCs w:val="44"/>
        </w:rPr>
      </w:pPr>
    </w:p>
    <w:p w14:paraId="6932D72E">
      <w:pPr>
        <w:spacing w:after="587" w:afterLines="100"/>
        <w:ind w:firstLine="0" w:firstLineChars="0"/>
        <w:rPr>
          <w:rFonts w:eastAsia="方正小标宋简体" w:cs="方正小标宋简体"/>
          <w:sz w:val="44"/>
          <w:szCs w:val="44"/>
        </w:rPr>
      </w:pPr>
    </w:p>
    <w:p w14:paraId="6AC6256C">
      <w:pPr>
        <w:spacing w:after="587" w:afterLines="100"/>
        <w:ind w:firstLine="0" w:firstLineChars="0"/>
        <w:rPr>
          <w:rFonts w:eastAsia="方正小标宋简体" w:cs="方正小标宋简体"/>
          <w:sz w:val="44"/>
          <w:szCs w:val="44"/>
        </w:rPr>
      </w:pPr>
    </w:p>
    <w:p w14:paraId="371C0807">
      <w:pPr>
        <w:spacing w:after="587" w:afterLines="100"/>
        <w:ind w:firstLine="0" w:firstLineChars="0"/>
        <w:rPr>
          <w:rFonts w:eastAsia="方正小标宋简体" w:cs="方正小标宋简体"/>
          <w:sz w:val="44"/>
          <w:szCs w:val="44"/>
        </w:rPr>
      </w:pPr>
    </w:p>
    <w:p w14:paraId="543731ED">
      <w:pPr>
        <w:spacing w:after="587" w:afterLines="100"/>
        <w:ind w:firstLine="0" w:firstLineChars="0"/>
        <w:rPr>
          <w:rFonts w:eastAsia="方正小标宋简体" w:cs="方正小标宋简体"/>
          <w:sz w:val="44"/>
          <w:szCs w:val="44"/>
        </w:rPr>
      </w:pPr>
    </w:p>
    <w:p w14:paraId="6F65A0DB">
      <w:pPr>
        <w:spacing w:after="587" w:afterLines="100"/>
        <w:ind w:firstLine="0" w:firstLineChars="0"/>
        <w:rPr>
          <w:rFonts w:eastAsia="方正小标宋简体" w:cs="方正小标宋简体"/>
          <w:sz w:val="44"/>
          <w:szCs w:val="44"/>
        </w:rPr>
      </w:pPr>
    </w:p>
    <w:p w14:paraId="755E2AD0"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EE9B73C"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</w:t>
      </w:r>
    </w:p>
    <w:p w14:paraId="08746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第二届大学生职业规划大赛</w:t>
      </w:r>
    </w:p>
    <w:p w14:paraId="55268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就业赛道方案</w:t>
      </w:r>
    </w:p>
    <w:p w14:paraId="0A9E9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一、</w:t>
      </w:r>
      <w:r>
        <w:rPr>
          <w:rFonts w:hint="eastAsia" w:ascii="Times New Roman" w:hAnsi="Times New Roman" w:eastAsia="黑体" w:cs="仿宋_GB2312"/>
          <w:bCs/>
          <w:szCs w:val="32"/>
        </w:rPr>
        <w:t>比赛内容</w:t>
      </w:r>
    </w:p>
    <w:p w14:paraId="14B36FA5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考察学生求职实战能力，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对照目标职业及岗位要求，个人综合素质和专业能力等方面的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契合度，个人发展路径与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就业市场需求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的适应度。</w:t>
      </w:r>
    </w:p>
    <w:p w14:paraId="66748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二、</w:t>
      </w:r>
      <w:r>
        <w:rPr>
          <w:rFonts w:hint="eastAsia" w:ascii="Times New Roman" w:hAnsi="Times New Roman" w:eastAsia="黑体" w:cs="仿宋_GB2312"/>
          <w:bCs/>
          <w:szCs w:val="32"/>
        </w:rPr>
        <w:t>参赛组别和对象</w:t>
      </w:r>
    </w:p>
    <w:p w14:paraId="4219505F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大二和大三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年级学生。</w:t>
      </w:r>
    </w:p>
    <w:p w14:paraId="08335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三、</w:t>
      </w:r>
      <w:r>
        <w:rPr>
          <w:rFonts w:hint="eastAsia" w:ascii="Times New Roman" w:hAnsi="Times New Roman" w:eastAsia="黑体" w:cs="仿宋_GB2312"/>
          <w:bCs/>
          <w:szCs w:val="32"/>
        </w:rPr>
        <w:t>参赛材料要求</w:t>
      </w:r>
    </w:p>
    <w:p w14:paraId="6DC22682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选手在大赛平台提交以下参赛材料：</w:t>
      </w:r>
    </w:p>
    <w:p w14:paraId="4FF321DF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（一）求职简历（PDF格式）。</w:t>
      </w:r>
    </w:p>
    <w:p w14:paraId="0DABBA22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求职综合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展示（PPT格式，不超过50MB；可加入视频）。</w:t>
      </w:r>
    </w:p>
    <w:p w14:paraId="1EA0BEB1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（三）辅助证明材料，包括实践、实习、获奖等证明材料（PDF格式，整合为单个文件，不超过50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MB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）。</w:t>
      </w:r>
    </w:p>
    <w:p w14:paraId="480E00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四、</w:t>
      </w:r>
      <w:r>
        <w:rPr>
          <w:rFonts w:hint="eastAsia" w:ascii="Times New Roman" w:hAnsi="Times New Roman" w:eastAsia="黑体" w:cs="仿宋_GB2312"/>
          <w:bCs/>
          <w:szCs w:val="32"/>
        </w:rPr>
        <w:t>比赛环节</w:t>
      </w:r>
    </w:p>
    <w:p w14:paraId="56AC7CE0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就业赛道设主题陈述、综合面试、天降offer（录用意向）环节。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环节时长根据实际情况适当调整。</w:t>
      </w:r>
    </w:p>
    <w:p w14:paraId="7BFDB5A4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（一）主题陈述（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分钟）：选手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结合求职综合展示PPT，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陈述个人求职意向和职业准备情况。</w:t>
      </w:r>
    </w:p>
    <w:p w14:paraId="5AFB9EE0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（二）综合面试（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分钟）：评委提出真实工作场景中可能遇到的问题，选手提出解决方案；评委结合选手陈述自由提问。</w:t>
      </w:r>
    </w:p>
    <w:p w14:paraId="7FC68C81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（三）天降offer（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分钟）：用人单位根据选手表现，决定是否给出录用意向，并对选手作点评。</w:t>
      </w:r>
    </w:p>
    <w:p w14:paraId="7FA9F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4" w:afterLines="35" w:line="600" w:lineRule="exact"/>
        <w:ind w:leftChars="200"/>
        <w:textAlignment w:val="auto"/>
        <w:rPr>
          <w:rFonts w:hint="eastAsia"/>
        </w:rPr>
      </w:pPr>
      <w:r>
        <w:rPr>
          <w:rFonts w:hint="eastAsia" w:ascii="Times New Roman" w:hAnsi="Times New Roman" w:eastAsia="黑体" w:cs="仿宋_GB2312"/>
          <w:bCs/>
          <w:sz w:val="32"/>
          <w:szCs w:val="32"/>
        </w:rPr>
        <w:t>五、评审标准</w:t>
      </w:r>
    </w:p>
    <w:tbl>
      <w:tblPr>
        <w:tblStyle w:val="4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22"/>
        <w:gridCol w:w="810"/>
      </w:tblGrid>
      <w:tr w14:paraId="4DC8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" w:type="pct"/>
            <w:vAlign w:val="center"/>
          </w:tcPr>
          <w:p w14:paraId="107DBCD9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676" w:type="pct"/>
            <w:vAlign w:val="center"/>
          </w:tcPr>
          <w:p w14:paraId="4A4873C7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350D737B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1A46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68E2E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职业目标</w:t>
            </w:r>
          </w:p>
        </w:tc>
        <w:tc>
          <w:tcPr>
            <w:tcW w:w="3676" w:type="pct"/>
            <w:vAlign w:val="center"/>
          </w:tcPr>
          <w:p w14:paraId="503FD64C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能够结合就业市场需求和个人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所学专业、能力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兴趣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特点，合理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设定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1B1C6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662C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4F309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3AB5532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 w14:paraId="184B8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7290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055B2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岗位</w:t>
            </w:r>
          </w:p>
          <w:p w14:paraId="64464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胜任力</w:t>
            </w:r>
          </w:p>
        </w:tc>
        <w:tc>
          <w:tcPr>
            <w:tcW w:w="3676" w:type="pct"/>
            <w:vAlign w:val="center"/>
          </w:tcPr>
          <w:p w14:paraId="61797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具备目标岗位所需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综合素质，如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思维认知、沟通协作能力和执行力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，具有敬业奉献的职业精神</w:t>
            </w:r>
          </w:p>
        </w:tc>
        <w:tc>
          <w:tcPr>
            <w:tcW w:w="471" w:type="pct"/>
            <w:vAlign w:val="center"/>
          </w:tcPr>
          <w:p w14:paraId="41A3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4C64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3CB47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06BD5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目标岗位所需的专业知识和技能要求，相关实习实践经历丰富，具备解决实际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问题的专业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能力</w:t>
            </w:r>
          </w:p>
        </w:tc>
        <w:tc>
          <w:tcPr>
            <w:tcW w:w="471" w:type="pct"/>
            <w:vAlign w:val="center"/>
          </w:tcPr>
          <w:p w14:paraId="062A0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66C7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52" w:type="pct"/>
            <w:vAlign w:val="center"/>
          </w:tcPr>
          <w:p w14:paraId="6D0CB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发展潜力</w:t>
            </w:r>
          </w:p>
        </w:tc>
        <w:tc>
          <w:tcPr>
            <w:tcW w:w="3676" w:type="pct"/>
            <w:vAlign w:val="center"/>
          </w:tcPr>
          <w:p w14:paraId="5CE6B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具备持续学习能力、创新精神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和应对不确定性挑战的潜质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适应未来职业发展要求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符合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就业市场需求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，现场获得用人单位提供的录用意向</w:t>
            </w:r>
          </w:p>
        </w:tc>
        <w:tc>
          <w:tcPr>
            <w:tcW w:w="471" w:type="pct"/>
            <w:vAlign w:val="center"/>
          </w:tcPr>
          <w:p w14:paraId="25FF9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28AD5BA2">
      <w:pPr>
        <w:spacing w:after="587" w:afterLines="100"/>
        <w:ind w:firstLine="0" w:firstLineChars="0"/>
        <w:rPr>
          <w:rFonts w:eastAsia="方正小标宋简体" w:cs="方正小标宋简体"/>
          <w:sz w:val="44"/>
          <w:szCs w:val="44"/>
        </w:rPr>
      </w:pPr>
    </w:p>
    <w:p w14:paraId="477AEBC1">
      <w:pPr>
        <w:spacing w:after="587" w:afterLines="100"/>
        <w:ind w:firstLine="0" w:firstLineChars="0"/>
        <w:rPr>
          <w:rFonts w:eastAsia="方正小标宋简体" w:cs="方正小标宋简体"/>
          <w:sz w:val="44"/>
          <w:szCs w:val="44"/>
        </w:rPr>
      </w:pPr>
    </w:p>
    <w:p w14:paraId="4D6160B4">
      <w:pPr>
        <w:spacing w:after="587" w:afterLines="100"/>
        <w:ind w:firstLine="0" w:firstLineChars="0"/>
        <w:rPr>
          <w:rFonts w:eastAsia="方正小标宋简体" w:cs="方正小标宋简体"/>
          <w:sz w:val="44"/>
          <w:szCs w:val="44"/>
        </w:rPr>
      </w:pPr>
    </w:p>
    <w:p w14:paraId="038316E6">
      <w:pPr>
        <w:spacing w:after="587" w:afterLines="100"/>
        <w:ind w:firstLine="0" w:firstLineChars="0"/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p w14:paraId="182750C8">
      <w:pPr>
        <w:spacing w:after="587" w:afterLines="100"/>
        <w:ind w:firstLine="0" w:firstLineChars="0"/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p w14:paraId="482A8551">
      <w:pPr>
        <w:spacing w:after="587" w:afterLines="100"/>
        <w:ind w:firstLine="0" w:firstLineChars="0"/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p w14:paraId="1E776705">
      <w:pPr>
        <w:spacing w:after="587" w:afterLines="100"/>
        <w:ind w:firstLine="0" w:firstLineChars="0"/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p w14:paraId="158A8151">
      <w:pPr>
        <w:spacing w:after="587" w:afterLines="100"/>
        <w:ind w:firstLine="0" w:firstLineChars="0"/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p w14:paraId="19F66E51"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3"/>
        <w:tblW w:w="7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490"/>
        <w:gridCol w:w="1380"/>
        <w:gridCol w:w="2715"/>
      </w:tblGrid>
      <w:tr w14:paraId="5E938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6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AF55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二级学院各赛道推荐参加复赛人数表</w:t>
            </w:r>
            <w:bookmarkStart w:id="0" w:name="_GoBack"/>
            <w:bookmarkEnd w:id="0"/>
          </w:p>
        </w:tc>
      </w:tr>
      <w:tr w14:paraId="1535C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93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45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F4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在校生人数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8EE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各赛道推荐参加复赛人数</w:t>
            </w:r>
          </w:p>
        </w:tc>
      </w:tr>
      <w:tr w14:paraId="0974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B3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EE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48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6D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AD8D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D5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03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电商物流学院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8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C0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03C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EA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A6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护理与康养学院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6D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0D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1D00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2F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FD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48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D6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756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73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CD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食品与药品学院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F8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D7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6592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B4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76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文化遗产与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播学院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78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C2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3446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67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8E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文物保护考古学院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1F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07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4009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AE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13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戏曲艺术学院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E5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6C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1327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7F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28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43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8D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9896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0D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6E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26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C1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B112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0A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2A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6B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B5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F8EB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CD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C2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汽车与轨道交通学院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FD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77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F8D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BE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1D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70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40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7B1C36C3">
      <w:pPr>
        <w:widowControl/>
        <w:spacing w:line="240" w:lineRule="auto"/>
        <w:ind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B0E2C2F">
      <w:pPr>
        <w:spacing w:after="587" w:afterLines="100"/>
        <w:ind w:firstLine="0" w:firstLineChars="0"/>
        <w:rPr>
          <w:rFonts w:eastAsia="方正小标宋简体" w:cs="方正小标宋简体"/>
          <w:sz w:val="44"/>
          <w:szCs w:val="44"/>
        </w:rPr>
      </w:pPr>
    </w:p>
    <w:p w14:paraId="6A0AE4DD">
      <w:pPr>
        <w:spacing w:after="587" w:afterLines="100"/>
        <w:ind w:firstLine="0" w:firstLineChars="0"/>
        <w:rPr>
          <w:rFonts w:eastAsia="方正小标宋简体" w:cs="方正小标宋简体"/>
          <w:sz w:val="44"/>
          <w:szCs w:val="44"/>
        </w:rPr>
      </w:pPr>
    </w:p>
    <w:p w14:paraId="7369552A"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FAC5094"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D7D3399"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727809D">
      <w:pPr>
        <w:widowControl/>
        <w:spacing w:line="240" w:lineRule="auto"/>
        <w:ind w:firstLine="0" w:firstLineChars="0"/>
        <w:rPr>
          <w:rFonts w:ascii="方正小标宋简体" w:hAnsi="黑体" w:eastAsia="方正小标宋简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4A89989B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____________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学院推荐参加第二届大学生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职业规划大赛</w:t>
      </w:r>
    </w:p>
    <w:p w14:paraId="2EDFC4C0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复赛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选手信息表</w:t>
      </w:r>
    </w:p>
    <w:p w14:paraId="196457F8">
      <w:pPr>
        <w:ind w:left="0" w:leftChars="0" w:firstLine="560" w:firstLineChars="200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盖章：                             分管领导签字：</w:t>
      </w:r>
    </w:p>
    <w:tbl>
      <w:tblPr>
        <w:tblStyle w:val="4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37"/>
        <w:gridCol w:w="1061"/>
        <w:gridCol w:w="1254"/>
        <w:gridCol w:w="1134"/>
        <w:gridCol w:w="1632"/>
        <w:gridCol w:w="1344"/>
        <w:gridCol w:w="1344"/>
      </w:tblGrid>
      <w:tr w14:paraId="06F8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41" w:type="dxa"/>
            <w:noWrap w:val="0"/>
            <w:vAlign w:val="center"/>
          </w:tcPr>
          <w:p w14:paraId="46BD6A29">
            <w:pPr>
              <w:spacing w:line="24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437" w:type="dxa"/>
            <w:noWrap w:val="0"/>
            <w:vAlign w:val="center"/>
          </w:tcPr>
          <w:p w14:paraId="0BDE0D45">
            <w:pPr>
              <w:spacing w:line="24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学院</w:t>
            </w:r>
          </w:p>
        </w:tc>
        <w:tc>
          <w:tcPr>
            <w:tcW w:w="1061" w:type="dxa"/>
            <w:noWrap w:val="0"/>
            <w:vAlign w:val="center"/>
          </w:tcPr>
          <w:p w14:paraId="3310FB8D">
            <w:pPr>
              <w:spacing w:line="24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254" w:type="dxa"/>
            <w:noWrap w:val="0"/>
            <w:vAlign w:val="center"/>
          </w:tcPr>
          <w:p w14:paraId="401B7361">
            <w:pPr>
              <w:spacing w:line="24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 w14:paraId="523C1E9F">
            <w:pPr>
              <w:spacing w:line="24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632" w:type="dxa"/>
            <w:noWrap w:val="0"/>
            <w:vAlign w:val="center"/>
          </w:tcPr>
          <w:p w14:paraId="7E70B223">
            <w:pPr>
              <w:spacing w:line="24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1344" w:type="dxa"/>
            <w:noWrap w:val="0"/>
            <w:vAlign w:val="center"/>
          </w:tcPr>
          <w:p w14:paraId="62FA1EC7">
            <w:pPr>
              <w:spacing w:line="24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指导教师</w:t>
            </w:r>
          </w:p>
        </w:tc>
        <w:tc>
          <w:tcPr>
            <w:tcW w:w="1344" w:type="dxa"/>
            <w:noWrap w:val="0"/>
            <w:vAlign w:val="center"/>
          </w:tcPr>
          <w:p w14:paraId="6A16C031">
            <w:pPr>
              <w:spacing w:line="24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参加赛道</w:t>
            </w:r>
          </w:p>
        </w:tc>
      </w:tr>
      <w:tr w14:paraId="21BB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center"/>
          </w:tcPr>
          <w:p w14:paraId="01EA61B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78EDB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D76DE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116DCE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7336E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7152DA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3CB0D0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0E87A0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95E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center"/>
          </w:tcPr>
          <w:p w14:paraId="6352AC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898552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1A429B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7C64CDF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1B057E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7B6D75F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4A13F3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699D89D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449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center"/>
          </w:tcPr>
          <w:p w14:paraId="64DDD3F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578ED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2D8EC6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6997E5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95ECD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241C07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4B4219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1A3E0E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B46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center"/>
          </w:tcPr>
          <w:p w14:paraId="0CF40B0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0118E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114D24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2240CF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6B8165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0F45DA7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57EB51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7AB6E3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DB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center"/>
          </w:tcPr>
          <w:p w14:paraId="324AA1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599A7C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3AE7E0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7A0625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D3C33C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2989E1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22C4A9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2E686C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D2C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center"/>
          </w:tcPr>
          <w:p w14:paraId="238673E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62BB5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0271E6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179D1F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51F860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3EC331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087651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0956BE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68BA66B">
      <w:pPr>
        <w:spacing w:line="240" w:lineRule="exact"/>
        <w:jc w:val="left"/>
        <w:rPr>
          <w:rFonts w:ascii="仿宋" w:hAnsi="仿宋" w:eastAsia="仿宋" w:cs="宋体"/>
          <w:sz w:val="24"/>
          <w:szCs w:val="24"/>
        </w:rPr>
      </w:pPr>
    </w:p>
    <w:p w14:paraId="42CFCC84">
      <w:pPr>
        <w:jc w:val="left"/>
        <w:rPr>
          <w:rFonts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赛道包括：成长赛道、就业赛道</w:t>
      </w:r>
    </w:p>
    <w:p w14:paraId="0C7542C3">
      <w:pPr>
        <w:spacing w:line="240" w:lineRule="auto"/>
        <w:ind w:firstLine="0" w:firstLineChars="0"/>
        <w:rPr>
          <w:rFonts w:hint="eastAsia"/>
        </w:rPr>
      </w:pPr>
    </w:p>
    <w:p w14:paraId="328B0C7A">
      <w:pPr>
        <w:spacing w:line="240" w:lineRule="auto"/>
        <w:ind w:firstLine="0" w:firstLineChars="0"/>
        <w:rPr>
          <w:rFonts w:hint="eastAsia"/>
        </w:rPr>
      </w:pPr>
    </w:p>
    <w:p w14:paraId="3FF7E9A0">
      <w:pPr>
        <w:spacing w:line="240" w:lineRule="auto"/>
        <w:ind w:firstLine="0" w:firstLineChars="0"/>
        <w:rPr>
          <w:rFonts w:hint="eastAsia"/>
        </w:rPr>
      </w:pPr>
    </w:p>
    <w:p w14:paraId="3E5A086D">
      <w:pPr>
        <w:spacing w:line="240" w:lineRule="auto"/>
        <w:ind w:firstLine="0" w:firstLineChars="0"/>
        <w:rPr>
          <w:rFonts w:hint="eastAsia"/>
        </w:rPr>
      </w:pPr>
    </w:p>
    <w:p w14:paraId="26350010">
      <w:pPr>
        <w:spacing w:line="240" w:lineRule="auto"/>
        <w:ind w:firstLine="0" w:firstLineChars="0"/>
        <w:rPr>
          <w:rFonts w:hint="eastAsia"/>
        </w:rPr>
      </w:pPr>
    </w:p>
    <w:p w14:paraId="36C0F11F">
      <w:pPr>
        <w:spacing w:line="240" w:lineRule="auto"/>
        <w:ind w:firstLine="0" w:firstLineChars="0"/>
        <w:rPr>
          <w:rFonts w:hint="eastAsia"/>
        </w:rPr>
      </w:pPr>
    </w:p>
    <w:p w14:paraId="4BE98A18">
      <w:pPr>
        <w:spacing w:line="240" w:lineRule="auto"/>
        <w:ind w:firstLine="0" w:firstLineChars="0"/>
        <w:rPr>
          <w:rFonts w:hint="eastAsia"/>
        </w:rPr>
      </w:pPr>
    </w:p>
    <w:p w14:paraId="735906AD">
      <w:pPr>
        <w:spacing w:line="240" w:lineRule="auto"/>
        <w:ind w:firstLine="0" w:firstLineChars="0"/>
        <w:rPr>
          <w:rFonts w:hint="eastAsia"/>
        </w:rPr>
      </w:pPr>
    </w:p>
    <w:p w14:paraId="1AA9D561">
      <w:pPr>
        <w:spacing w:line="240" w:lineRule="auto"/>
        <w:ind w:firstLine="0" w:firstLineChars="0"/>
        <w:rPr>
          <w:rFonts w:hint="eastAsia"/>
        </w:rPr>
      </w:pPr>
    </w:p>
    <w:p w14:paraId="04C6144F">
      <w:pPr>
        <w:spacing w:line="240" w:lineRule="auto"/>
        <w:ind w:firstLine="0" w:firstLineChars="0"/>
        <w:rPr>
          <w:rFonts w:hint="eastAsia"/>
        </w:rPr>
      </w:pPr>
    </w:p>
    <w:p w14:paraId="578DB23A">
      <w:pPr>
        <w:widowControl/>
        <w:spacing w:line="240" w:lineRule="auto"/>
        <w:ind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45D4857A"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学院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第二届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大学生职业规划大赛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总结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统计表</w:t>
      </w:r>
    </w:p>
    <w:tbl>
      <w:tblPr>
        <w:tblStyle w:val="3"/>
        <w:tblpPr w:leftFromText="180" w:rightFromText="180" w:vertAnchor="text" w:tblpXSpec="center" w:tblpY="1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1984"/>
        <w:gridCol w:w="1985"/>
      </w:tblGrid>
      <w:tr w14:paraId="1C8D4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26" w:type="dxa"/>
            <w:noWrap w:val="0"/>
            <w:vAlign w:val="center"/>
          </w:tcPr>
          <w:p w14:paraId="70D5B7CB">
            <w:pPr>
              <w:spacing w:line="52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</w:tc>
        <w:tc>
          <w:tcPr>
            <w:tcW w:w="2835" w:type="dxa"/>
            <w:noWrap w:val="0"/>
            <w:vAlign w:val="center"/>
          </w:tcPr>
          <w:p w14:paraId="1625FF75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F244B8A">
            <w:pPr>
              <w:spacing w:line="52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负责老师</w:t>
            </w:r>
          </w:p>
        </w:tc>
        <w:tc>
          <w:tcPr>
            <w:tcW w:w="1985" w:type="dxa"/>
            <w:noWrap w:val="0"/>
            <w:vAlign w:val="center"/>
          </w:tcPr>
          <w:p w14:paraId="3CC6E7D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F3D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526" w:type="dxa"/>
            <w:noWrap w:val="0"/>
            <w:vAlign w:val="center"/>
          </w:tcPr>
          <w:p w14:paraId="77393F1E">
            <w:pPr>
              <w:spacing w:line="52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大赛组织及指导活动开展情况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 w14:paraId="1134F005"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（包括学院初赛方案的制定、指导活动开展情况等，各项活动请分别列出，并附图片。）</w:t>
            </w:r>
          </w:p>
          <w:p w14:paraId="7FF488DF"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3404329"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09E5648"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2C81CC9"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84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1526" w:type="dxa"/>
            <w:noWrap w:val="0"/>
            <w:vAlign w:val="center"/>
          </w:tcPr>
          <w:p w14:paraId="404C0EF3">
            <w:pPr>
              <w:spacing w:line="52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大赛开展情况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 w14:paraId="36D6EA86"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（包括学院初赛的组织实施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，并附图片。）</w:t>
            </w:r>
          </w:p>
          <w:p w14:paraId="6BC22040"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4E38735"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B1DA57B"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5F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1526" w:type="dxa"/>
            <w:noWrap w:val="0"/>
            <w:vAlign w:val="top"/>
          </w:tcPr>
          <w:p w14:paraId="0EDC54AC"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 w14:paraId="41085975">
            <w:pPr>
              <w:spacing w:line="52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5106D4D3">
            <w:pPr>
              <w:spacing w:line="52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大赛宣传情况</w:t>
            </w:r>
          </w:p>
        </w:tc>
        <w:tc>
          <w:tcPr>
            <w:tcW w:w="6804" w:type="dxa"/>
            <w:gridSpan w:val="3"/>
            <w:noWrap w:val="0"/>
            <w:vAlign w:val="top"/>
          </w:tcPr>
          <w:p w14:paraId="7C829BCB"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（包括赛前宣传动员、赛事活动宣传等，在校级及以上新闻媒体上的宣传情况，请附新闻稿）</w:t>
            </w:r>
          </w:p>
          <w:p w14:paraId="42449590"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13E34E1"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233E2E8"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1C75D639"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3D7CC74"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8CFF0B0"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 w14:paraId="42A4BD24">
      <w:pPr>
        <w:spacing w:line="52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优秀组织奖评分标准</w:t>
      </w:r>
    </w:p>
    <w:tbl>
      <w:tblPr>
        <w:tblStyle w:val="3"/>
        <w:tblW w:w="8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483"/>
        <w:gridCol w:w="5030"/>
      </w:tblGrid>
      <w:tr w14:paraId="27CB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4" w:type="dxa"/>
            <w:noWrap w:val="0"/>
            <w:vAlign w:val="center"/>
          </w:tcPr>
          <w:p w14:paraId="0FD08174">
            <w:pPr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483" w:type="dxa"/>
            <w:noWrap w:val="0"/>
            <w:vAlign w:val="center"/>
          </w:tcPr>
          <w:p w14:paraId="0CFE5B84">
            <w:pPr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评分要素</w:t>
            </w:r>
          </w:p>
        </w:tc>
        <w:tc>
          <w:tcPr>
            <w:tcW w:w="5030" w:type="dxa"/>
            <w:noWrap w:val="0"/>
            <w:vAlign w:val="center"/>
          </w:tcPr>
          <w:p w14:paraId="3BB78B99">
            <w:pPr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评分要点具体描述</w:t>
            </w:r>
          </w:p>
        </w:tc>
      </w:tr>
      <w:tr w14:paraId="08290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44" w:type="dxa"/>
            <w:noWrap w:val="0"/>
            <w:vAlign w:val="center"/>
          </w:tcPr>
          <w:p w14:paraId="66C9AB5B"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483" w:type="dxa"/>
            <w:noWrap w:val="0"/>
            <w:vAlign w:val="center"/>
          </w:tcPr>
          <w:p w14:paraId="72DCFA1C"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组织保障情况（20分）</w:t>
            </w:r>
          </w:p>
        </w:tc>
        <w:tc>
          <w:tcPr>
            <w:tcW w:w="5030" w:type="dxa"/>
            <w:noWrap w:val="0"/>
            <w:vAlign w:val="center"/>
          </w:tcPr>
          <w:p w14:paraId="309F392E">
            <w:pPr>
              <w:adjustRightInd w:val="0"/>
              <w:spacing w:line="420" w:lineRule="exact"/>
              <w:ind w:left="0" w:leftChars="0" w:firstLine="0" w:firstLineChars="0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制定学院初赛工作方案，有专人负责初赛的组织实施工作。</w:t>
            </w:r>
          </w:p>
        </w:tc>
      </w:tr>
      <w:tr w14:paraId="2E5A6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4" w:type="dxa"/>
            <w:noWrap w:val="0"/>
            <w:vAlign w:val="center"/>
          </w:tcPr>
          <w:p w14:paraId="1A05F3DC"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483" w:type="dxa"/>
            <w:noWrap w:val="0"/>
            <w:vAlign w:val="center"/>
          </w:tcPr>
          <w:p w14:paraId="7A55263B"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举办初赛情况（30分）</w:t>
            </w:r>
          </w:p>
        </w:tc>
        <w:tc>
          <w:tcPr>
            <w:tcW w:w="5030" w:type="dxa"/>
            <w:noWrap w:val="0"/>
            <w:vAlign w:val="center"/>
          </w:tcPr>
          <w:p w14:paraId="6E0EE648">
            <w:pPr>
              <w:adjustRightInd w:val="0"/>
              <w:spacing w:line="420" w:lineRule="exact"/>
              <w:ind w:left="0" w:leftChars="0" w:firstLine="0" w:firstLineChars="0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举办职业规划大赛初赛，有初赛通知及新闻稿。</w:t>
            </w:r>
          </w:p>
        </w:tc>
      </w:tr>
      <w:tr w14:paraId="1EC2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844" w:type="dxa"/>
            <w:noWrap w:val="0"/>
            <w:vAlign w:val="center"/>
          </w:tcPr>
          <w:p w14:paraId="5994F191"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483" w:type="dxa"/>
            <w:noWrap w:val="0"/>
            <w:vAlign w:val="center"/>
          </w:tcPr>
          <w:p w14:paraId="7DCDFEE9"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学生参与情况（10分）</w:t>
            </w:r>
          </w:p>
        </w:tc>
        <w:tc>
          <w:tcPr>
            <w:tcW w:w="5030" w:type="dxa"/>
            <w:noWrap w:val="0"/>
            <w:vAlign w:val="center"/>
          </w:tcPr>
          <w:p w14:paraId="0330E3B8">
            <w:pPr>
              <w:adjustRightInd w:val="0"/>
              <w:spacing w:line="420" w:lineRule="exact"/>
              <w:ind w:left="0" w:leftChars="0" w:firstLine="0" w:firstLineChars="0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学生参与比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学院参与学生人数/学院在校生人数，以参与体验线上生涯闯关活动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职业测评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后台统计数据为准。</w:t>
            </w:r>
          </w:p>
        </w:tc>
      </w:tr>
      <w:tr w14:paraId="6167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844" w:type="dxa"/>
            <w:noWrap w:val="0"/>
            <w:vAlign w:val="center"/>
          </w:tcPr>
          <w:p w14:paraId="0579C56A"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483" w:type="dxa"/>
            <w:noWrap w:val="0"/>
            <w:vAlign w:val="center"/>
          </w:tcPr>
          <w:p w14:paraId="26A30D2D"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成绩取得情况（20分）</w:t>
            </w:r>
          </w:p>
        </w:tc>
        <w:tc>
          <w:tcPr>
            <w:tcW w:w="5030" w:type="dxa"/>
            <w:noWrap w:val="0"/>
            <w:vAlign w:val="center"/>
          </w:tcPr>
          <w:p w14:paraId="0BC77D57">
            <w:pPr>
              <w:adjustRightInd w:val="0"/>
              <w:spacing w:line="420" w:lineRule="exact"/>
              <w:ind w:left="0" w:leftChars="0" w:firstLine="0" w:firstLineChars="0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有选手晋级学校决赛，荣获金奖得20分，银奖得15分，铜奖得10分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不累加加分，以最好成绩为准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  <w:tr w14:paraId="7969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44" w:type="dxa"/>
            <w:noWrap w:val="0"/>
            <w:vAlign w:val="center"/>
          </w:tcPr>
          <w:p w14:paraId="64E8105C"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483" w:type="dxa"/>
            <w:noWrap w:val="0"/>
            <w:vAlign w:val="center"/>
          </w:tcPr>
          <w:p w14:paraId="0855D549"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承办大赛情况（10分）</w:t>
            </w:r>
          </w:p>
        </w:tc>
        <w:tc>
          <w:tcPr>
            <w:tcW w:w="5030" w:type="dxa"/>
            <w:noWrap w:val="0"/>
            <w:vAlign w:val="center"/>
          </w:tcPr>
          <w:p w14:paraId="5D5A9149">
            <w:pPr>
              <w:adjustRightInd w:val="0"/>
              <w:spacing w:line="420" w:lineRule="exact"/>
              <w:ind w:left="0" w:leftChars="0" w:firstLine="0" w:firstLineChars="0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承办各赛道复赛得5分，承办学校决赛得5分。</w:t>
            </w:r>
          </w:p>
        </w:tc>
      </w:tr>
      <w:tr w14:paraId="23A3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44" w:type="dxa"/>
            <w:noWrap w:val="0"/>
            <w:vAlign w:val="center"/>
          </w:tcPr>
          <w:p w14:paraId="51003BCE"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483" w:type="dxa"/>
            <w:noWrap w:val="0"/>
            <w:vAlign w:val="center"/>
          </w:tcPr>
          <w:p w14:paraId="32F37D4E"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系列活动开展情况（5分）</w:t>
            </w:r>
          </w:p>
        </w:tc>
        <w:tc>
          <w:tcPr>
            <w:tcW w:w="5030" w:type="dxa"/>
            <w:noWrap w:val="0"/>
            <w:vAlign w:val="center"/>
          </w:tcPr>
          <w:p w14:paraId="3CA974E2">
            <w:pPr>
              <w:adjustRightInd w:val="0"/>
              <w:spacing w:line="420" w:lineRule="exact"/>
              <w:ind w:left="0" w:leftChars="0" w:firstLine="0" w:firstLineChars="0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大赛举办期间举办丰富多彩的生涯规划与就业创业指导服务活动。</w:t>
            </w:r>
          </w:p>
        </w:tc>
      </w:tr>
      <w:tr w14:paraId="5B42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844" w:type="dxa"/>
            <w:noWrap w:val="0"/>
            <w:vAlign w:val="center"/>
          </w:tcPr>
          <w:p w14:paraId="40A99111"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483" w:type="dxa"/>
            <w:noWrap w:val="0"/>
            <w:vAlign w:val="center"/>
          </w:tcPr>
          <w:p w14:paraId="1203D8AE"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赛事宣传情况（5分）</w:t>
            </w:r>
          </w:p>
        </w:tc>
        <w:tc>
          <w:tcPr>
            <w:tcW w:w="5030" w:type="dxa"/>
            <w:noWrap w:val="0"/>
            <w:vAlign w:val="center"/>
          </w:tcPr>
          <w:p w14:paraId="4C3F816B">
            <w:pPr>
              <w:adjustRightInd w:val="0"/>
              <w:spacing w:line="420" w:lineRule="exact"/>
              <w:ind w:left="0" w:leftChars="0" w:firstLine="0" w:firstLineChars="0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在校级以上新闻媒体上宣传赛事活动。</w:t>
            </w:r>
          </w:p>
        </w:tc>
      </w:tr>
    </w:tbl>
    <w:p w14:paraId="25394281">
      <w:pPr>
        <w:spacing w:line="240" w:lineRule="auto"/>
        <w:ind w:firstLine="0" w:firstLineChars="0"/>
        <w:rPr>
          <w:rFonts w:hint="eastAsia"/>
        </w:rPr>
      </w:pPr>
    </w:p>
    <w:p w14:paraId="1FC17A30">
      <w:pPr>
        <w:spacing w:line="240" w:lineRule="auto"/>
        <w:ind w:firstLine="0" w:firstLineChars="0"/>
        <w:rPr>
          <w:rFonts w:hint="eastAsia"/>
        </w:rPr>
      </w:pPr>
    </w:p>
    <w:p w14:paraId="695BDC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70EC8E-568F-4EF1-9C68-01FA8CDFDC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91610B0-7168-426E-9BE0-47BF307545B5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658CA753-2D08-40A2-95DF-F9746C10471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00DD1B8-A244-4C85-A711-0BF7A277C9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2A2DB2A-C3B2-44EF-B4A9-77ADF04179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F0804"/>
    <w:multiLevelType w:val="singleLevel"/>
    <w:tmpl w:val="FAFF080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SS">
    <w15:presenceInfo w15:providerId="None" w15:userId="X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ODQzMWQ0ODUyOTkwYTVkYmY3OTE5YjVkOTgwYWMifQ=="/>
  </w:docVars>
  <w:rsids>
    <w:rsidRoot w:val="61E047F1"/>
    <w:rsid w:val="1025513D"/>
    <w:rsid w:val="11561326"/>
    <w:rsid w:val="17532364"/>
    <w:rsid w:val="1B6F54BE"/>
    <w:rsid w:val="22B934C3"/>
    <w:rsid w:val="23D74548"/>
    <w:rsid w:val="26FE6EEE"/>
    <w:rsid w:val="27480491"/>
    <w:rsid w:val="29171691"/>
    <w:rsid w:val="30C53196"/>
    <w:rsid w:val="328305A1"/>
    <w:rsid w:val="3B6E533A"/>
    <w:rsid w:val="43244531"/>
    <w:rsid w:val="45E30C19"/>
    <w:rsid w:val="4AA30431"/>
    <w:rsid w:val="4F664E94"/>
    <w:rsid w:val="5DEA3250"/>
    <w:rsid w:val="61E047F1"/>
    <w:rsid w:val="64F63B27"/>
    <w:rsid w:val="74AB7B64"/>
    <w:rsid w:val="791201AB"/>
    <w:rsid w:val="7C9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1536</Words>
  <Characters>1637</Characters>
  <Lines>0</Lines>
  <Paragraphs>0</Paragraphs>
  <TotalTime>0</TotalTime>
  <ScaleCrop>false</ScaleCrop>
  <LinksUpToDate>false</LinksUpToDate>
  <CharactersWithSpaces>1666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2023-11-21T08:38:00Z</dcterms:created>
  <dc:creator>＠＠</dc:creator>
  <cp:lastModifiedBy>＠＠</cp:lastModifiedBy>
  <dcterms:modified xsi:type="dcterms:W3CDTF">2024-11-01T07:29:48Z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959B452F2E47498DAD6CF3EA12F5BBAA_11</vt:lpwstr>
  </property>
</Properties>
</file>