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0B558">
      <w:pPr>
        <w:adjustRightInd w:val="0"/>
        <w:snapToGrid w:val="0"/>
        <w:spacing w:line="560" w:lineRule="exact"/>
        <w:rPr>
          <w:rFonts w:hint="eastAsia" w:eastAsia="黑体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黑体" w:cs="仿宋_GB2312"/>
          <w:bCs/>
          <w:color w:val="000000"/>
          <w:sz w:val="32"/>
          <w:szCs w:val="32"/>
          <w:lang w:val="en-US" w:eastAsia="zh-CN"/>
        </w:rPr>
        <w:t>附件：</w:t>
      </w:r>
    </w:p>
    <w:p w14:paraId="288A0770">
      <w:pPr>
        <w:adjustRightInd w:val="0"/>
        <w:snapToGrid w:val="0"/>
        <w:spacing w:line="560" w:lineRule="exact"/>
        <w:jc w:val="center"/>
        <w:rPr>
          <w:rFonts w:eastAsia="黑体" w:cs="仿宋_GB2312"/>
          <w:bCs/>
          <w:color w:val="000000"/>
          <w:sz w:val="32"/>
          <w:szCs w:val="32"/>
        </w:rPr>
      </w:pPr>
      <w:r>
        <w:rPr>
          <w:rFonts w:hint="eastAsia" w:eastAsia="黑体" w:cs="仿宋_GB2312"/>
          <w:bCs/>
          <w:color w:val="000000"/>
          <w:sz w:val="32"/>
          <w:szCs w:val="32"/>
          <w:lang w:val="en-US" w:eastAsia="zh-CN"/>
        </w:rPr>
        <w:t>成长赛道</w:t>
      </w:r>
      <w:r>
        <w:rPr>
          <w:rFonts w:hint="eastAsia" w:eastAsia="黑体" w:cs="仿宋_GB2312"/>
          <w:bCs/>
          <w:color w:val="000000"/>
          <w:sz w:val="32"/>
          <w:szCs w:val="32"/>
        </w:rPr>
        <w:t>评审标准</w:t>
      </w:r>
    </w:p>
    <w:tbl>
      <w:tblPr>
        <w:tblStyle w:val="3"/>
        <w:tblpPr w:leftFromText="180" w:rightFromText="180" w:vertAnchor="text" w:horzAnchor="page" w:tblpX="1875" w:tblpY="68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6352"/>
        <w:gridCol w:w="803"/>
      </w:tblGrid>
      <w:tr w14:paraId="5651F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01" w:type="pct"/>
            <w:noWrap w:val="0"/>
            <w:vAlign w:val="center"/>
          </w:tcPr>
          <w:p w14:paraId="2EA390DB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3727" w:type="pct"/>
            <w:noWrap w:val="0"/>
            <w:vAlign w:val="center"/>
          </w:tcPr>
          <w:p w14:paraId="343289C2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471" w:type="pct"/>
            <w:noWrap w:val="0"/>
            <w:vAlign w:val="center"/>
          </w:tcPr>
          <w:p w14:paraId="0449ECB5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分值</w:t>
            </w:r>
          </w:p>
        </w:tc>
      </w:tr>
      <w:tr w14:paraId="5ADBF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exact"/>
        </w:trPr>
        <w:tc>
          <w:tcPr>
            <w:tcW w:w="801" w:type="pct"/>
            <w:vMerge w:val="restart"/>
            <w:noWrap w:val="0"/>
            <w:vAlign w:val="center"/>
          </w:tcPr>
          <w:p w14:paraId="1E2B1F4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职业目标</w:t>
            </w:r>
          </w:p>
        </w:tc>
        <w:tc>
          <w:tcPr>
            <w:tcW w:w="3727" w:type="pct"/>
            <w:noWrap w:val="0"/>
            <w:vAlign w:val="center"/>
          </w:tcPr>
          <w:p w14:paraId="51F10F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结合所学专业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多渠道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了解相关行业发展趋势和就业市场需求，综合分析个人能力优势、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兴趣特长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等，合理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设定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职业目标</w:t>
            </w:r>
          </w:p>
        </w:tc>
        <w:tc>
          <w:tcPr>
            <w:tcW w:w="471" w:type="pct"/>
            <w:noWrap w:val="0"/>
            <w:vAlign w:val="center"/>
          </w:tcPr>
          <w:p w14:paraId="54808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015DC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exact"/>
        </w:trPr>
        <w:tc>
          <w:tcPr>
            <w:tcW w:w="801" w:type="pct"/>
            <w:vMerge w:val="continue"/>
            <w:noWrap w:val="0"/>
            <w:vAlign w:val="center"/>
          </w:tcPr>
          <w:p w14:paraId="6957482A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pPrChange w:id="0" w:author="XSS" w:date="2024-09-26T19:22:00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727" w:type="pct"/>
            <w:noWrap w:val="0"/>
            <w:vAlign w:val="center"/>
          </w:tcPr>
          <w:p w14:paraId="2B8FB2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基于职业目标对综合素质和专业能力等方面要求，科学分析个人现实情况与职业目标间的差距，制定合理可行的成长计划</w:t>
            </w:r>
          </w:p>
        </w:tc>
        <w:tc>
          <w:tcPr>
            <w:tcW w:w="471" w:type="pct"/>
            <w:noWrap w:val="0"/>
            <w:vAlign w:val="center"/>
          </w:tcPr>
          <w:p w14:paraId="76B26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3EB0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801" w:type="pct"/>
            <w:vMerge w:val="continue"/>
            <w:noWrap w:val="0"/>
            <w:vAlign w:val="center"/>
          </w:tcPr>
          <w:p w14:paraId="7DBB9B6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727" w:type="pct"/>
            <w:noWrap w:val="0"/>
            <w:vAlign w:val="center"/>
          </w:tcPr>
          <w:p w14:paraId="6A357B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职业目标能够将个人理想与国家需要、经济社会发展相结合，体现正确的择业就业观念</w:t>
            </w:r>
          </w:p>
        </w:tc>
        <w:tc>
          <w:tcPr>
            <w:tcW w:w="471" w:type="pct"/>
            <w:noWrap w:val="0"/>
            <w:vAlign w:val="center"/>
          </w:tcPr>
          <w:p w14:paraId="57B8C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  <w:tr w14:paraId="4F03E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exact"/>
        </w:trPr>
        <w:tc>
          <w:tcPr>
            <w:tcW w:w="801" w:type="pct"/>
            <w:vMerge w:val="restart"/>
            <w:noWrap w:val="0"/>
            <w:vAlign w:val="center"/>
          </w:tcPr>
          <w:p w14:paraId="48C58B9C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学习实践行动</w:t>
            </w:r>
          </w:p>
        </w:tc>
        <w:tc>
          <w:tcPr>
            <w:tcW w:w="3727" w:type="pct"/>
            <w:noWrap w:val="0"/>
            <w:vAlign w:val="center"/>
          </w:tcPr>
          <w:p w14:paraId="38CE2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围绕目标职业要求，结合学校育人特色和所学专业，利用学校及社会资源开展学习实践</w:t>
            </w:r>
          </w:p>
        </w:tc>
        <w:tc>
          <w:tcPr>
            <w:tcW w:w="471" w:type="pct"/>
            <w:noWrap w:val="0"/>
            <w:vAlign w:val="center"/>
          </w:tcPr>
          <w:p w14:paraId="07FF2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</w:tr>
      <w:tr w14:paraId="59AFC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801" w:type="pct"/>
            <w:vMerge w:val="continue"/>
            <w:noWrap w:val="0"/>
            <w:vAlign w:val="center"/>
          </w:tcPr>
          <w:p w14:paraId="516747D0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pPrChange w:id="1" w:author="XSS" w:date="2024-09-26T19:22:00Z">
                <w:pPr>
                  <w:spacing w:line="600" w:lineRule="exact"/>
                  <w:ind w:firstLine="0" w:firstLineChars="0"/>
                  <w:jc w:val="both"/>
                </w:pPr>
              </w:pPrChange>
            </w:pPr>
          </w:p>
        </w:tc>
        <w:tc>
          <w:tcPr>
            <w:tcW w:w="3727" w:type="pct"/>
            <w:noWrap w:val="0"/>
            <w:vAlign w:val="center"/>
          </w:tcPr>
          <w:p w14:paraId="13F7F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学习实践行动取得阶段性标志性成果，接近职业目标要求</w:t>
            </w:r>
          </w:p>
        </w:tc>
        <w:tc>
          <w:tcPr>
            <w:tcW w:w="471" w:type="pct"/>
            <w:noWrap w:val="0"/>
            <w:vAlign w:val="center"/>
          </w:tcPr>
          <w:p w14:paraId="79079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 w14:paraId="5831A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exact"/>
        </w:trPr>
        <w:tc>
          <w:tcPr>
            <w:tcW w:w="801" w:type="pct"/>
            <w:noWrap w:val="0"/>
            <w:vAlign w:val="center"/>
          </w:tcPr>
          <w:p w14:paraId="448AB7B7"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动态调整</w:t>
            </w:r>
          </w:p>
        </w:tc>
        <w:tc>
          <w:tcPr>
            <w:tcW w:w="3727" w:type="pct"/>
            <w:noWrap w:val="0"/>
            <w:vAlign w:val="center"/>
          </w:tcPr>
          <w:p w14:paraId="48876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及时对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学习实践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行动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成效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进行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自我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评估，总结分析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收获、不足和原因，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对职业目标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和学习实践行动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路径等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动态调整</w:t>
            </w:r>
          </w:p>
        </w:tc>
        <w:tc>
          <w:tcPr>
            <w:tcW w:w="471" w:type="pct"/>
            <w:noWrap w:val="0"/>
            <w:vAlign w:val="center"/>
          </w:tcPr>
          <w:p w14:paraId="5C9B0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</w:tbl>
    <w:p w14:paraId="6DBAAC26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16CBB45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1453161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447F64C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7F6146A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0A27B98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5C63877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551F33CF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9CE8781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8D8BC26">
      <w:pPr>
        <w:adjustRightInd w:val="0"/>
        <w:snapToGrid w:val="0"/>
        <w:spacing w:line="560" w:lineRule="exact"/>
        <w:jc w:val="center"/>
        <w:rPr>
          <w:rFonts w:eastAsia="黑体" w:cs="仿宋_GB2312"/>
          <w:bCs/>
          <w:color w:val="000000"/>
          <w:sz w:val="32"/>
          <w:szCs w:val="32"/>
        </w:rPr>
      </w:pPr>
      <w:r>
        <w:rPr>
          <w:rFonts w:hint="eastAsia" w:eastAsia="黑体" w:cs="仿宋_GB2312"/>
          <w:bCs/>
          <w:color w:val="000000"/>
          <w:sz w:val="32"/>
          <w:szCs w:val="32"/>
          <w:lang w:val="en-US" w:eastAsia="zh-CN"/>
        </w:rPr>
        <w:t>就业赛道</w:t>
      </w:r>
      <w:r>
        <w:rPr>
          <w:rFonts w:hint="eastAsia" w:eastAsia="黑体" w:cs="仿宋_GB2312"/>
          <w:bCs/>
          <w:color w:val="000000"/>
          <w:sz w:val="32"/>
          <w:szCs w:val="32"/>
        </w:rPr>
        <w:t>评审标准</w:t>
      </w:r>
    </w:p>
    <w:tbl>
      <w:tblPr>
        <w:tblStyle w:val="3"/>
        <w:tblW w:w="50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6322"/>
        <w:gridCol w:w="810"/>
      </w:tblGrid>
      <w:tr w14:paraId="3D3F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2" w:type="pct"/>
            <w:noWrap w:val="0"/>
            <w:vAlign w:val="center"/>
          </w:tcPr>
          <w:p w14:paraId="09B2ACA3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3676" w:type="pct"/>
            <w:noWrap w:val="0"/>
            <w:vAlign w:val="center"/>
          </w:tcPr>
          <w:p w14:paraId="44BE92EB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471" w:type="pct"/>
            <w:noWrap w:val="0"/>
            <w:vAlign w:val="center"/>
          </w:tcPr>
          <w:p w14:paraId="5AE4A58B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分值</w:t>
            </w:r>
          </w:p>
        </w:tc>
      </w:tr>
      <w:tr w14:paraId="11DC3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noWrap w:val="0"/>
            <w:vAlign w:val="center"/>
          </w:tcPr>
          <w:p w14:paraId="3D35C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职业目标</w:t>
            </w:r>
          </w:p>
        </w:tc>
        <w:tc>
          <w:tcPr>
            <w:tcW w:w="3676" w:type="pct"/>
            <w:noWrap w:val="0"/>
            <w:vAlign w:val="center"/>
          </w:tcPr>
          <w:p w14:paraId="3DAC96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能够结合就业市场需求和个人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所学专业、能力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兴趣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特点，合理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设定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职业目标</w:t>
            </w:r>
          </w:p>
        </w:tc>
        <w:tc>
          <w:tcPr>
            <w:tcW w:w="471" w:type="pct"/>
            <w:noWrap w:val="0"/>
            <w:vAlign w:val="center"/>
          </w:tcPr>
          <w:p w14:paraId="2A892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 w14:paraId="759D7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noWrap w:val="0"/>
            <w:vAlign w:val="center"/>
          </w:tcPr>
          <w:p w14:paraId="17F7A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676" w:type="pct"/>
            <w:noWrap w:val="0"/>
            <w:vAlign w:val="center"/>
          </w:tcPr>
          <w:p w14:paraId="73137F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准确把握目标职业的任职要求、工作内容、基本流程和发展前景等</w:t>
            </w:r>
          </w:p>
        </w:tc>
        <w:tc>
          <w:tcPr>
            <w:tcW w:w="471" w:type="pct"/>
            <w:noWrap w:val="0"/>
            <w:vAlign w:val="center"/>
          </w:tcPr>
          <w:p w14:paraId="12F7B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 w14:paraId="595EC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noWrap w:val="0"/>
            <w:vAlign w:val="center"/>
          </w:tcPr>
          <w:p w14:paraId="0DB37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岗位</w:t>
            </w:r>
          </w:p>
          <w:p w14:paraId="3A233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胜任力</w:t>
            </w:r>
          </w:p>
        </w:tc>
        <w:tc>
          <w:tcPr>
            <w:tcW w:w="3676" w:type="pct"/>
            <w:noWrap w:val="0"/>
            <w:vAlign w:val="center"/>
          </w:tcPr>
          <w:p w14:paraId="6FCE4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具备目标岗位所需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综合素质，如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思维认知、沟通协作能力和执行力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，具有敬业奉献的职业精神</w:t>
            </w:r>
          </w:p>
        </w:tc>
        <w:tc>
          <w:tcPr>
            <w:tcW w:w="471" w:type="pct"/>
            <w:noWrap w:val="0"/>
            <w:vAlign w:val="center"/>
          </w:tcPr>
          <w:p w14:paraId="6D6A8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 w14:paraId="46B24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noWrap w:val="0"/>
            <w:vAlign w:val="center"/>
          </w:tcPr>
          <w:p w14:paraId="69205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676" w:type="pct"/>
            <w:noWrap w:val="0"/>
            <w:vAlign w:val="center"/>
          </w:tcPr>
          <w:p w14:paraId="2A9CE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目标岗位所需的专业知识和技能要求，相关实习实践经历丰富，具备解决实际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问题的专业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能力</w:t>
            </w:r>
          </w:p>
        </w:tc>
        <w:tc>
          <w:tcPr>
            <w:tcW w:w="471" w:type="pct"/>
            <w:noWrap w:val="0"/>
            <w:vAlign w:val="center"/>
          </w:tcPr>
          <w:p w14:paraId="2792F0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 w14:paraId="1FBA9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852" w:type="pct"/>
            <w:noWrap w:val="0"/>
            <w:vAlign w:val="center"/>
          </w:tcPr>
          <w:p w14:paraId="5538B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发展潜力</w:t>
            </w:r>
          </w:p>
        </w:tc>
        <w:tc>
          <w:tcPr>
            <w:tcW w:w="3676" w:type="pct"/>
            <w:noWrap w:val="0"/>
            <w:vAlign w:val="center"/>
          </w:tcPr>
          <w:p w14:paraId="0B61A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具备持续学习能力、创新精神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和应对不确定性挑战的潜质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适应未来职业发展要求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符合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就业市场需求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，现场获得用人单位提供的录用意向</w:t>
            </w:r>
          </w:p>
        </w:tc>
        <w:tc>
          <w:tcPr>
            <w:tcW w:w="471" w:type="pct"/>
            <w:noWrap w:val="0"/>
            <w:vAlign w:val="center"/>
          </w:tcPr>
          <w:p w14:paraId="7D017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</w:tbl>
    <w:p w14:paraId="3D0682FB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821729B">
      <w:pPr>
        <w:jc w:val="both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147081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CF9B97F4-CCD2-4F3F-AAB1-CE83EC66EBDC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93913C0-AE68-45AF-90FC-51EDC05B603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XSS">
    <w15:presenceInfo w15:providerId="None" w15:userId="X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0337A"/>
    <w:rsid w:val="5B00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2024-12-06T01:45:00Z</dcterms:created>
  <dc:creator>＠＠</dc:creator>
  <cp:lastModifiedBy>＠＠</cp:lastModifiedBy>
  <dcterms:modified xsi:type="dcterms:W3CDTF">2024-12-06T01:45:55Z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2A195177959B4FCFA8A878E9B609F804_11</vt:lpwstr>
  </property>
</Properties>
</file>